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jc w:val="center"/>
        <w:ind w:left="25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>Консультации для родителей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486410</wp:posOffset>
            </wp:positionH>
            <wp:positionV relativeFrom="paragraph">
              <wp:posOffset>167005</wp:posOffset>
            </wp:positionV>
            <wp:extent cx="904240" cy="12160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47" w:lineRule="exact"/>
        <w:rPr>
          <w:sz w:val="24"/>
          <w:szCs w:val="24"/>
          <w:color w:val="auto"/>
        </w:rPr>
      </w:pPr>
    </w:p>
    <w:p>
      <w:pPr>
        <w:jc w:val="center"/>
        <w:ind w:left="25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>Правильная осанка</w:t>
      </w:r>
    </w:p>
    <w:p>
      <w:pPr>
        <w:spacing w:after="0" w:line="283" w:lineRule="exact"/>
        <w:rPr>
          <w:sz w:val="24"/>
          <w:szCs w:val="24"/>
          <w:color w:val="auto"/>
        </w:rPr>
      </w:pPr>
    </w:p>
    <w:p>
      <w:pPr>
        <w:ind w:left="2380" w:right="84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Болезни позвоночника - одна из основных причин потери трудоспособности, ухудшения качества жизни. Очень часто предрасполагающими факторами этой патологии являются различные нарушения осанки, проявляющиеся ещё в детском возрасте. Совершенно очевидна актуальность воспитания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right="96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правильной осанки у детей, своевременное выявление нарушений и их активное устранение.</w:t>
      </w:r>
    </w:p>
    <w:p>
      <w:pPr>
        <w:spacing w:after="0" w:line="283" w:lineRule="exact"/>
        <w:rPr>
          <w:sz w:val="24"/>
          <w:szCs w:val="24"/>
          <w:color w:val="auto"/>
        </w:rPr>
      </w:pPr>
    </w:p>
    <w:p>
      <w:pPr>
        <w:ind w:right="8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Осанка считается нормальной, если голова держится прямо, грудная клетка развёрнута, плечи находятся на одном уровне, живот подтянут, ноги разогнуты в коленных и тазобедренных суставах.</w:t>
      </w:r>
    </w:p>
    <w:p>
      <w:pPr>
        <w:spacing w:after="0" w:line="284" w:lineRule="exact"/>
        <w:rPr>
          <w:sz w:val="24"/>
          <w:szCs w:val="24"/>
          <w:color w:val="auto"/>
        </w:rPr>
      </w:pPr>
    </w:p>
    <w:p>
      <w:pPr>
        <w:ind w:right="30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Осанка человека не только сказывается на красоте его фигуры, всём внешнем облике, но и оказывает прямое влияние на его здоровье.</w:t>
      </w:r>
    </w:p>
    <w:p>
      <w:pPr>
        <w:spacing w:after="0" w:line="281" w:lineRule="exact"/>
        <w:rPr>
          <w:sz w:val="24"/>
          <w:szCs w:val="24"/>
          <w:color w:val="auto"/>
        </w:rPr>
      </w:pPr>
    </w:p>
    <w:p>
      <w:pPr>
        <w:ind w:right="48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её ухудшении нарушается функция дыхания и кровообращения, затрудняется деятельность печени и кишечника, снижаются окислительные процессы, что ведёт к понижению физической и умственной работоспособности. Дефекты осанки часто вызывают нарушения зрения (астигматизм, близорукость) и морфофункциональные изменения в позвоночнике, ведущие к сколиозам, кифозам и остеохондрозу.</w:t>
      </w:r>
    </w:p>
    <w:p>
      <w:pPr>
        <w:spacing w:after="0" w:line="26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Формирование осанки у человека продолжается в течение всего периода роста. Уже к</w:t>
      </w:r>
    </w:p>
    <w:p>
      <w:pPr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концу первого года жизни у ребёнка образуются четыре естественных</w:t>
      </w:r>
    </w:p>
    <w:p>
      <w:pPr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(физиологических) изгиба позвоночника: шейный и поясничный - выпуклостью вперёд,</w:t>
      </w:r>
    </w:p>
    <w:p>
      <w:pPr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грудной и крестцово-копчиковый - выпуклостью назад. Крестцово-копчиковый кифоз</w:t>
      </w:r>
    </w:p>
    <w:p>
      <w:pPr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формируется первым, ещё на этапе внутриутробного развития. Когда ребёнок научится</w:t>
      </w:r>
    </w:p>
    <w:p>
      <w:pPr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понимать и удерживать головку, появится шейный изгиб (лордоз) позвоночника.</w:t>
      </w:r>
    </w:p>
    <w:p>
      <w:pPr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Грудной кифоз формируется во время сидений малыша, а поясничный лордоз, когда он</w:t>
      </w:r>
    </w:p>
    <w:p>
      <w:pPr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начинает ползать, становиться на ноги и ходить.</w:t>
      </w:r>
    </w:p>
    <w:p>
      <w:pPr>
        <w:spacing w:after="0" w:line="282" w:lineRule="exact"/>
        <w:rPr>
          <w:sz w:val="24"/>
          <w:szCs w:val="24"/>
          <w:color w:val="auto"/>
        </w:rPr>
      </w:pPr>
    </w:p>
    <w:p>
      <w:pPr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Чёткие, естественные изгибы позвоночника образуются к 6-7 годам жизни ребёнка. Они играют очень важную роль в предохранении внутренних органов и головного мозга от толчков и сотрясений, так как позвоночник приобретает способность пружинить при движениях стоп.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ind w:right="200" w:firstLine="1"/>
        <w:spacing w:after="0" w:line="231" w:lineRule="auto"/>
        <w:tabs>
          <w:tab w:leader="none" w:pos="27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детей дошкольного возраста дефекты осанки выражены обычно не резко и не являются постоянными. Наиболее частый дефект - вялая осанка, для которой характерны чрезмерное увеличение шейного и грудного изгибов позвоночника, слегка опущенная голова, опущенные и сдвинутые вперёд плечи, запавшая грудная клетка, отстающие от спины (крыловидные) лопатки свисающий живот; нередко ноги слегка согнуты в коленных суставах. На основе вялой осанки позднее могут сформироваться плоская, круглая и кругло-вогнутая спина, а также боковые искажения (сколиотичеая осанка) или комбинированное искажение.</w:t>
      </w:r>
    </w:p>
    <w:p>
      <w:pPr>
        <w:spacing w:after="0" w:line="281" w:lineRule="exact"/>
        <w:rPr>
          <w:sz w:val="24"/>
          <w:szCs w:val="24"/>
          <w:color w:val="auto"/>
        </w:rPr>
      </w:pPr>
    </w:p>
    <w:p>
      <w:pPr>
        <w:ind w:right="30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Дефекты осанки могут отрицательно влиять на состояние нервной системы. При этом маленькие дети становятся замкнутыми, раздражительными, капризными, беспокойными, чувствуют себя неловкими, стесняются принимать участие в играх</w:t>
      </w:r>
    </w:p>
    <w:p>
      <w:pPr>
        <w:sectPr>
          <w:pgSz w:w="11900" w:h="16840" w:orient="portrait"/>
          <w:cols w:equalWidth="0" w:num="1">
            <w:col w:w="10600"/>
          </w:cols>
          <w:pgMar w:left="720" w:top="525" w:right="585" w:bottom="101" w:gutter="0" w:footer="0" w:header="0"/>
        </w:sectPr>
      </w:pPr>
    </w:p>
    <w:p>
      <w:pPr>
        <w:ind w:right="52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сверстников. Дети постарше жалуются на боли в позвоночнике, которые возникают обычно после физических или статических нагрузок, на чувство онемения в межлопаточной области.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right="8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Поскольку на рост и формирование осанки оказывают влияние условия окружающей среды, родители и сотрудники дошкольных учреждений, должны контролировать позы детей при сидении, стоянии, ходьбе.</w:t>
      </w:r>
    </w:p>
    <w:p>
      <w:pPr>
        <w:spacing w:after="0" w:line="26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  <w:t>Важное значение имеют:</w:t>
      </w:r>
    </w:p>
    <w:p>
      <w:pPr>
        <w:ind w:left="200" w:hanging="199"/>
        <w:spacing w:after="0" w:line="231" w:lineRule="auto"/>
        <w:tabs>
          <w:tab w:leader="none" w:pos="2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Своевременное правильное питание;</w:t>
      </w:r>
    </w:p>
    <w:p>
      <w:pPr>
        <w:ind w:left="200" w:hanging="199"/>
        <w:spacing w:after="0" w:line="231" w:lineRule="auto"/>
        <w:tabs>
          <w:tab w:leader="none" w:pos="2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Свежий воздух;</w:t>
      </w:r>
    </w:p>
    <w:p>
      <w:pPr>
        <w:ind w:left="200" w:hanging="199"/>
        <w:spacing w:after="0" w:line="231" w:lineRule="auto"/>
        <w:tabs>
          <w:tab w:leader="none" w:pos="2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Подбор мебели в соответствии с длиной тела;</w:t>
      </w:r>
    </w:p>
    <w:p>
      <w:pPr>
        <w:ind w:left="200" w:hanging="199"/>
        <w:spacing w:after="0" w:line="231" w:lineRule="auto"/>
        <w:tabs>
          <w:tab w:leader="none" w:pos="2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Оптимальная освещённость;</w:t>
      </w:r>
    </w:p>
    <w:p>
      <w:pPr>
        <w:ind w:left="200" w:hanging="199"/>
        <w:spacing w:after="0" w:line="231" w:lineRule="auto"/>
        <w:tabs>
          <w:tab w:leader="none" w:pos="2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Привычка правильно переносить тяжёлые предметы;</w:t>
      </w:r>
    </w:p>
    <w:p>
      <w:pPr>
        <w:ind w:left="200" w:hanging="199"/>
        <w:spacing w:after="0" w:line="231" w:lineRule="auto"/>
        <w:tabs>
          <w:tab w:leader="none" w:pos="2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Привычка правильно сидеть за столом;</w:t>
      </w:r>
    </w:p>
    <w:p>
      <w:pPr>
        <w:ind w:left="200" w:hanging="199"/>
        <w:spacing w:after="0" w:line="231" w:lineRule="auto"/>
        <w:tabs>
          <w:tab w:leader="none" w:pos="2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Расслаблять мышцы тела;</w:t>
      </w:r>
    </w:p>
    <w:p>
      <w:pPr>
        <w:ind w:left="200" w:hanging="199"/>
        <w:spacing w:after="0" w:line="230" w:lineRule="auto"/>
        <w:tabs>
          <w:tab w:leader="none" w:pos="2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Следить за собственной походкой.</w:t>
      </w:r>
    </w:p>
    <w:p>
      <w:pPr>
        <w:spacing w:after="0" w:line="312" w:lineRule="exact"/>
        <w:rPr>
          <w:sz w:val="20"/>
          <w:szCs w:val="20"/>
          <w:color w:val="auto"/>
        </w:rPr>
      </w:pPr>
    </w:p>
    <w:p>
      <w:pPr>
        <w:ind w:right="16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Главным действенным средством профилактики дефектов осанки является правильное и своевременно начатое физическое воспитание.</w:t>
      </w:r>
    </w:p>
    <w:p>
      <w:pPr>
        <w:spacing w:after="0" w:line="283" w:lineRule="exact"/>
        <w:rPr>
          <w:sz w:val="20"/>
          <w:szCs w:val="20"/>
          <w:color w:val="auto"/>
        </w:rPr>
      </w:pPr>
    </w:p>
    <w:p>
      <w:pPr>
        <w:ind w:right="52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Специальные упражнения для формирования правильной осанки должны входить в утреннюю гимнастику детей уже с 4-х лет. С этого же возраста необходимо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3120" w:right="64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воспитывать навыки правильной осанки: при сидении на стуле и за столом.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-24765</wp:posOffset>
            </wp:positionV>
            <wp:extent cx="1870075" cy="15690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156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3" w:lineRule="exact"/>
        <w:rPr>
          <w:sz w:val="20"/>
          <w:szCs w:val="20"/>
          <w:color w:val="auto"/>
        </w:rPr>
      </w:pPr>
    </w:p>
    <w:p>
      <w:pPr>
        <w:ind w:left="3120" w:right="12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Особенно портит осанку неправильная поза при письме, чтении, просмотра телевизора, играх на компьютере. Высота стола должна быть на 2- 3 см выше локтя опущенной руки ребёнка. Высота стула не должна превышать в норме высоту голени. Если ноги на достают до пола, то следует подставить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скамейку, чтобы ноги в тазобедренных и коленных суставах были согнуты под прямым углом. Садиться на стул нужно так, чтобы вплотную касаться спинки стула, сохраняя поясничный изгиб (лордоз). Расстояние между грудью и столом должно быть равно 1,5-</w:t>
      </w:r>
    </w:p>
    <w:p>
      <w:pPr>
        <w:ind w:left="220" w:hanging="219"/>
        <w:spacing w:after="0" w:line="232" w:lineRule="auto"/>
        <w:tabs>
          <w:tab w:leader="none" w:pos="22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см (ребром проходит ладонь), голова слегка наклонена вперёд.</w:t>
      </w: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Отрицательное влияние на формирование осанки оказывает излишне мягкая постель. Матрац должен быть жёстким (ватным) и обязательно ровным, таким, чтобы в середине его не образовывалось провала, а подушка - невысокой (15- 17 см ). Сон на мягкой постели с высоким изголовьем затрудняет дыхание.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Воспитание ощущений нормальной осанки приобретается посредством многократного повторения правильного положения тела: лежа, сидя, стоя. С этой целью рекомендуется включать 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>в комплекс утренней гимнастики и самостоятельных занятий:</w:t>
      </w:r>
    </w:p>
    <w:p>
      <w:pPr>
        <w:spacing w:after="0" w:line="283" w:lineRule="exact"/>
        <w:rPr>
          <w:sz w:val="20"/>
          <w:szCs w:val="20"/>
          <w:color w:val="auto"/>
        </w:rPr>
      </w:pPr>
    </w:p>
    <w:p>
      <w:pPr>
        <w:ind w:right="800" w:firstLine="1"/>
        <w:spacing w:after="0" w:line="230" w:lineRule="auto"/>
        <w:tabs>
          <w:tab w:leader="none" w:pos="21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Упражнения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  <w:t>стоя у зеркала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Ребёнок перед зеркалом несколько раз нарушает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осанку и снова с помощью взрослого её восстанавливает, развивая и тренируя мышечное чувство;</w:t>
      </w:r>
    </w:p>
    <w:p>
      <w:pPr>
        <w:sectPr>
          <w:pgSz w:w="11900" w:h="16840" w:orient="portrait"/>
          <w:cols w:equalWidth="0" w:num="1">
            <w:col w:w="10580"/>
          </w:cols>
          <w:pgMar w:left="720" w:top="540" w:right="605" w:bottom="385" w:gutter="0" w:footer="0" w:header="0"/>
        </w:sectPr>
      </w:pPr>
    </w:p>
    <w:p>
      <w:pPr>
        <w:jc w:val="both"/>
        <w:ind w:right="80" w:firstLine="1"/>
        <w:spacing w:after="0" w:line="231" w:lineRule="auto"/>
        <w:tabs>
          <w:tab w:leader="none" w:pos="21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Упражнения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  <w:t>у вертикальной плоскости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(стена без плинтуса,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дверь,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фанерный или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деревянный щит). Ребёнок становится к плоскости, прикасаясь к ней пятками, икрами, ягодицами, лопатками и затылком. Даются различные динамические упражнения:</w:t>
      </w:r>
    </w:p>
    <w:p>
      <w:pPr>
        <w:ind w:right="100"/>
        <w:spacing w:after="0" w:line="230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отведение рук, ног в стороны, поднимание на носки, приседания. Дети выполняют несколько статических упражнений: напряжение мышц - от 3 до 6 сек., расслабление - от 6 до 12 сек.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</w:pPr>
    </w:p>
    <w:p>
      <w:pPr>
        <w:spacing w:after="0" w:line="394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</w:pPr>
    </w:p>
    <w:p>
      <w:pPr>
        <w:ind w:firstLine="1"/>
        <w:spacing w:after="0" w:line="231" w:lineRule="auto"/>
        <w:tabs>
          <w:tab w:leader="none" w:pos="21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Упражнения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  <w:t>с предметами на голове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(кубики,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подушечки,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наполненные песком,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мелкой галькой, опилками), установленными на темени, ближе ко лбу, способствуют воспитанию рефлекса правильного держания головы и умения напрягать и расслаблять отдельные группы мышц. К этим упражнениям относятся: ходьба, при этом руки сводятся перед грудью и разводятся в стороны; ходьба на носках, полусогнутых ногах; ходьба на коленях; ползание на четвереньках; приседания, не уронив при этом положенный на голову предмет.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</w:pPr>
    </w:p>
    <w:p>
      <w:pPr>
        <w:spacing w:after="0" w:line="391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</w:pPr>
    </w:p>
    <w:p>
      <w:pPr>
        <w:ind w:right="560" w:firstLine="1"/>
        <w:spacing w:after="0" w:line="230" w:lineRule="auto"/>
        <w:tabs>
          <w:tab w:leader="none" w:pos="21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  <w:t>Упражнения на координацию движений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Здесь весьма полезны упражнения в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равновесии и балансировании: стойка на одной ноге, ходьба по бревну, скамейке с предметом на голове и повороты.</w:t>
      </w:r>
    </w:p>
    <w:p>
      <w:pPr>
        <w:spacing w:after="0" w:line="314" w:lineRule="exact"/>
        <w:rPr>
          <w:sz w:val="20"/>
          <w:szCs w:val="20"/>
          <w:color w:val="auto"/>
        </w:rPr>
      </w:pPr>
    </w:p>
    <w:p>
      <w:pPr>
        <w:jc w:val="both"/>
        <w:ind w:right="4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Все эти упражнения способствуют развитию чувства правильной позы тела, развивают статическую выносливость мышц шеи и спины, воспитывают сознательное отношение к своей осанке.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right="8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Следует проводить и профилактику плоскостопия, так как уплощение стопы нарушает опорную функцию ног, что сопровождается изменением костного скелета таза и позвоночника. Упражнения для профилактики плоскостопия проводятся в начале и в конце комплекса оздоровительной гимнастики.</w:t>
      </w:r>
    </w:p>
    <w:p>
      <w:pPr>
        <w:sectPr>
          <w:pgSz w:w="11900" w:h="16840" w:orient="portrait"/>
          <w:cols w:equalWidth="0" w:num="1">
            <w:col w:w="10480"/>
          </w:cols>
          <w:pgMar w:left="720" w:top="540" w:right="705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2146300</wp:posOffset>
            </wp:positionH>
            <wp:positionV relativeFrom="page">
              <wp:posOffset>771525</wp:posOffset>
            </wp:positionV>
            <wp:extent cx="3365500" cy="3178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317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1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95"/>
          <w:szCs w:val="95"/>
          <w:i w:val="1"/>
          <w:iCs w:val="1"/>
          <w:u w:val="single" w:color="auto"/>
          <w:color w:val="auto"/>
        </w:rPr>
        <w:t>Будьте здоровы !</w:t>
      </w:r>
    </w:p>
    <w:sectPr>
      <w:pgSz w:w="11900" w:h="16840" w:orient="portrait"/>
      <w:cols w:equalWidth="0" w:num="1">
        <w:col w:w="9025"/>
      </w:cols>
      <w:pgMar w:left="1440" w:top="144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3D6C"/>
    <w:multiLevelType w:val="hybridMultilevel"/>
    <w:lvl w:ilvl="0">
      <w:lvlJc w:val="left"/>
      <w:lvlText w:val="У"/>
      <w:numFmt w:val="bullet"/>
      <w:start w:val="1"/>
    </w:lvl>
  </w:abstractNum>
  <w:abstractNum w:abstractNumId="1">
    <w:nsid w:val="2CD6"/>
    <w:multiLevelType w:val="hybridMultilevel"/>
    <w:lvl w:ilvl="0">
      <w:lvlJc w:val="left"/>
      <w:lvlText w:val="*"/>
      <w:numFmt w:val="bullet"/>
      <w:start w:val="1"/>
    </w:lvl>
  </w:abstractNum>
  <w:abstractNum w:abstractNumId="2">
    <w:nsid w:val="72AE"/>
    <w:multiLevelType w:val="hybridMultilevel"/>
    <w:lvl w:ilvl="0">
      <w:lvlJc w:val="left"/>
      <w:lvlText w:val="%1"/>
      <w:numFmt w:val="decimal"/>
      <w:start w:val="2"/>
    </w:lvl>
  </w:abstractNum>
  <w:abstractNum w:abstractNumId="3">
    <w:nsid w:val="6952"/>
    <w:multiLevelType w:val="hybridMultilevel"/>
    <w:lvl w:ilvl="0">
      <w:lvlJc w:val="left"/>
      <w:lvlText w:val="*"/>
      <w:numFmt w:val="bullet"/>
      <w:start w:val="1"/>
    </w:lvl>
  </w:abstractNum>
  <w:abstractNum w:abstractNumId="4">
    <w:nsid w:val="5F90"/>
    <w:multiLevelType w:val="hybridMultilevel"/>
    <w:lvl w:ilvl="0">
      <w:lvlJc w:val="left"/>
      <w:lvlText w:val="*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2019-01-05T14:30:17Z</dcterms:created>
  <dcterms:modified xsi:type="dcterms:W3CDTF">2019-01-05T14:30:17Z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